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1150" w14:textId="77777777" w:rsidR="00156869" w:rsidRDefault="00156869" w:rsidP="00156869"/>
    <w:p w14:paraId="21C48544" w14:textId="259600A4" w:rsidR="00156869" w:rsidRDefault="00156869" w:rsidP="00156869">
      <w:pPr>
        <w:rPr>
          <w:b/>
          <w:bCs/>
        </w:rPr>
      </w:pPr>
      <w:r w:rsidRPr="00814927">
        <w:rPr>
          <w:b/>
          <w:bCs/>
        </w:rPr>
        <w:t xml:space="preserve">AIFA specifications on Covid-19 coronavirus disease and use of ACE-Inhibitors and </w:t>
      </w:r>
      <w:proofErr w:type="spellStart"/>
      <w:r w:rsidRPr="00814927">
        <w:rPr>
          <w:b/>
          <w:bCs/>
        </w:rPr>
        <w:t>Sartans</w:t>
      </w:r>
      <w:proofErr w:type="spellEnd"/>
    </w:p>
    <w:p w14:paraId="06A34D0D" w14:textId="59CFC81C" w:rsidR="00572F02" w:rsidRDefault="00572F02" w:rsidP="00156869">
      <w:r w:rsidRPr="00572F02">
        <w:t>URL:</w:t>
      </w:r>
      <w:r>
        <w:rPr>
          <w:b/>
          <w:bCs/>
        </w:rPr>
        <w:t xml:space="preserve"> </w:t>
      </w:r>
      <w:hyperlink r:id="rId5" w:history="1">
        <w:r>
          <w:rPr>
            <w:rStyle w:val="Hyperlink"/>
          </w:rPr>
          <w:t>https://www.aifa.gov.it/web/guest/-/precisazioni-aifa-su-malattia-da-coronavirus-covid-19-ed-utilizzo-di-ace-inibitori-e-sartani</w:t>
        </w:r>
      </w:hyperlink>
    </w:p>
    <w:p w14:paraId="16A355CD" w14:textId="77777777" w:rsidR="00572F02" w:rsidRDefault="00572F02" w:rsidP="00156869"/>
    <w:p w14:paraId="133CBAAF" w14:textId="2BC09866" w:rsidR="00572F02" w:rsidRPr="00572F02" w:rsidRDefault="00572F02" w:rsidP="00156869">
      <w:r w:rsidRPr="00572F02">
        <w:t>[Translated] Text:</w:t>
      </w:r>
    </w:p>
    <w:p w14:paraId="1B28865D" w14:textId="54B79463" w:rsidR="00156869" w:rsidRDefault="00156869" w:rsidP="00156869">
      <w:r>
        <w:t xml:space="preserve">The Italian Medicines Agency, regarding the </w:t>
      </w:r>
      <w:r w:rsidRPr="00156869">
        <w:rPr>
          <w:highlight w:val="magenta"/>
        </w:rPr>
        <w:t xml:space="preserve">alleged effect of therapies based on anti-hypertensive medicines belonging to the class of angiotensin converting enzyme inhibitors (ACE inhibitors), or angiotensin II receptor antagonists ( </w:t>
      </w:r>
      <w:proofErr w:type="spellStart"/>
      <w:r w:rsidRPr="00156869">
        <w:rPr>
          <w:highlight w:val="magenta"/>
        </w:rPr>
        <w:t>sartani</w:t>
      </w:r>
      <w:proofErr w:type="spellEnd"/>
      <w:r w:rsidRPr="00156869">
        <w:rPr>
          <w:highlight w:val="magenta"/>
        </w:rPr>
        <w:t>), on the transmission and evolution of coronavirus disease</w:t>
      </w:r>
      <w:r>
        <w:t xml:space="preserve"> (Covid-19), intends to clarify that to date there is no scientific evidence regarding clinical or epidemiological studies, but only molecular hypotheses verified with in vitro studies. Therefore, </w:t>
      </w:r>
      <w:r w:rsidRPr="00156869">
        <w:rPr>
          <w:highlight w:val="yellow"/>
        </w:rPr>
        <w:t>based on current knowledge, it is considered appropriate to recommend not to modify the therapy in progress with anti-hypertensives (whatever the therapeutic class) in well-controlled hypertensive patients, as they expose frail patients to potential new side effects or an increase in risk of cardiovascular adverse events does not appear justified.</w:t>
      </w:r>
    </w:p>
    <w:p w14:paraId="23DFB909" w14:textId="6683433E" w:rsidR="00156869" w:rsidRDefault="00156869" w:rsidP="00156869">
      <w:r>
        <w:t xml:space="preserve">For the same reasons, compared to the </w:t>
      </w:r>
      <w:r w:rsidRPr="00156869">
        <w:rPr>
          <w:highlight w:val="magenta"/>
        </w:rPr>
        <w:t xml:space="preserve">hypothesis of using ACE inhibitors and </w:t>
      </w:r>
      <w:proofErr w:type="spellStart"/>
      <w:r w:rsidRPr="00156869">
        <w:rPr>
          <w:highlight w:val="magenta"/>
        </w:rPr>
        <w:t>sartans</w:t>
      </w:r>
      <w:proofErr w:type="spellEnd"/>
      <w:r w:rsidRPr="00156869">
        <w:rPr>
          <w:highlight w:val="magenta"/>
        </w:rPr>
        <w:t xml:space="preserve"> also in healthy people for prophylactic purposes</w:t>
      </w:r>
      <w:r>
        <w:t xml:space="preserve">, it should be remembered that </w:t>
      </w:r>
      <w:r w:rsidRPr="00156869">
        <w:rPr>
          <w:highlight w:val="yellow"/>
        </w:rPr>
        <w:t>these drugs should be used exclusively for the treatment of pathologies for which there is an approved and described indication</w:t>
      </w:r>
      <w:r>
        <w:t xml:space="preserve"> in the Summary of Product Characteristics and Package Leaflet.</w:t>
      </w:r>
    </w:p>
    <w:p w14:paraId="57871DD4" w14:textId="0B393961" w:rsidR="00B6326E" w:rsidRDefault="00156869" w:rsidP="00156869">
      <w:r>
        <w:t>Similar positions have been taken by the Italian Society of Arterial Hypertension [1], by the Italian Society of General Medicine and Primary Care [2], by the European Society of Cardiology [3] and by the Italian Society of Pharmacology [4].</w:t>
      </w:r>
    </w:p>
    <w:p w14:paraId="3558DB1C" w14:textId="77777777" w:rsidR="00572F02" w:rsidRDefault="00572F02" w:rsidP="00156869"/>
    <w:p w14:paraId="2D5AF024" w14:textId="131F5DA9" w:rsidR="00156869" w:rsidRPr="00572F02" w:rsidRDefault="00156869" w:rsidP="00156869">
      <w:bookmarkStart w:id="0" w:name="_GoBack"/>
      <w:bookmarkEnd w:id="0"/>
      <w:r w:rsidRPr="00572F02">
        <w:t>Citations:</w:t>
      </w:r>
    </w:p>
    <w:p w14:paraId="075E83E8" w14:textId="7DC69255" w:rsidR="00156869" w:rsidRDefault="00156869" w:rsidP="00156869">
      <w:pPr>
        <w:pStyle w:val="ListParagraph"/>
        <w:numPr>
          <w:ilvl w:val="0"/>
          <w:numId w:val="1"/>
        </w:numPr>
      </w:pPr>
      <w:r>
        <w:t>[1] https://siia.it/notizie-siia/farmaci-antiipertensivi-e-rischio-di-covid-19-il-comunicato-della-siia/</w:t>
      </w:r>
    </w:p>
    <w:p w14:paraId="546B4C3A" w14:textId="45E8C236" w:rsidR="00156869" w:rsidRDefault="00156869" w:rsidP="00156869">
      <w:pPr>
        <w:pStyle w:val="ListParagraph"/>
        <w:numPr>
          <w:ilvl w:val="0"/>
          <w:numId w:val="1"/>
        </w:numPr>
      </w:pPr>
      <w:r>
        <w:t>[2] https://www.simg.it/supporto-e-condivisione-della-posizione-della-siia-sulluso-degli-ace-inibitori-nella-presente-situazione-epidemica/</w:t>
      </w:r>
    </w:p>
    <w:p w14:paraId="59691857" w14:textId="0D6F6ADC" w:rsidR="00156869" w:rsidRDefault="00156869" w:rsidP="00156869">
      <w:pPr>
        <w:pStyle w:val="ListParagraph"/>
        <w:numPr>
          <w:ilvl w:val="0"/>
          <w:numId w:val="1"/>
        </w:numPr>
      </w:pPr>
      <w:r>
        <w:t>[3] https://www.escardio.org/Councils/Council-on-Hypertension-(CHT)/News/position-statement-of-the-esc-council-on-hypertension-on-ace-inhibitors-and-ang</w:t>
      </w:r>
    </w:p>
    <w:p w14:paraId="7572C0DA" w14:textId="2FD79D9E" w:rsidR="00156869" w:rsidRDefault="00156869" w:rsidP="00156869">
      <w:pPr>
        <w:pStyle w:val="ListParagraph"/>
        <w:numPr>
          <w:ilvl w:val="0"/>
          <w:numId w:val="1"/>
        </w:numPr>
      </w:pPr>
      <w:r>
        <w:t>[4] https://www.sifweb.org/documenti/document_2020-03-13_documento-informativo-della-societa-italiana-di-farmacologia-uso-di-ace-inibitori-sartani-ed-infezione-da-covid-19</w:t>
      </w:r>
    </w:p>
    <w:sectPr w:rsidR="0015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5590"/>
    <w:multiLevelType w:val="hybridMultilevel"/>
    <w:tmpl w:val="6A9C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69"/>
    <w:rsid w:val="00156869"/>
    <w:rsid w:val="00572F02"/>
    <w:rsid w:val="00814927"/>
    <w:rsid w:val="00B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36F4"/>
  <w15:chartTrackingRefBased/>
  <w15:docId w15:val="{DF61C421-99C8-4517-BD0D-B6D32B6E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fa.gov.it/web/guest/-/precisazioni-aifa-su-malattia-da-coronavirus-covid-19-ed-utilizzo-di-ace-inibitori-e-sart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Conover, Mitchell [JRDUS]</dc:creator>
  <cp:keywords/>
  <dc:description/>
  <cp:lastModifiedBy>Conover, Mitchell [JRDUS]</cp:lastModifiedBy>
  <cp:revision>2</cp:revision>
  <dcterms:created xsi:type="dcterms:W3CDTF">2020-03-24T02:52:00Z</dcterms:created>
  <dcterms:modified xsi:type="dcterms:W3CDTF">2020-03-24T03:12:00Z</dcterms:modified>
</cp:coreProperties>
</file>