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BE8F5B" w14:textId="4A19030A" w:rsidR="00E84198" w:rsidRDefault="00E84198" w:rsidP="0091491B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OHDSI Network Study: Assessing </w:t>
      </w:r>
      <w:r w:rsidR="0091491B">
        <w:rPr>
          <w:rFonts w:ascii="Times New Roman" w:eastAsia="Times New Roman" w:hAnsi="Times New Roman" w:cs="Times New Roman"/>
          <w:b/>
        </w:rPr>
        <w:t>Fitness of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="0091491B">
        <w:rPr>
          <w:rFonts w:ascii="Times New Roman" w:eastAsia="Times New Roman" w:hAnsi="Times New Roman" w:cs="Times New Roman"/>
          <w:b/>
        </w:rPr>
        <w:t xml:space="preserve">OHDSI Datasets </w:t>
      </w:r>
      <w:r w:rsidRPr="00E84198">
        <w:rPr>
          <w:rFonts w:ascii="Times New Roman" w:eastAsia="Times New Roman" w:hAnsi="Times New Roman" w:cs="Times New Roman"/>
          <w:b/>
        </w:rPr>
        <w:t xml:space="preserve">for </w:t>
      </w:r>
      <w:r w:rsidR="0091491B">
        <w:rPr>
          <w:rFonts w:ascii="Times New Roman" w:eastAsia="Times New Roman" w:hAnsi="Times New Roman" w:cs="Times New Roman"/>
          <w:b/>
        </w:rPr>
        <w:t>Clinical and Regulatory Use</w:t>
      </w:r>
    </w:p>
    <w:p w14:paraId="017ABF6A" w14:textId="77777777" w:rsidR="004D6CDA" w:rsidRDefault="004D6CDA" w:rsidP="0091491B">
      <w:pPr>
        <w:jc w:val="both"/>
        <w:rPr>
          <w:rFonts w:ascii="Times New Roman" w:eastAsia="Times New Roman" w:hAnsi="Times New Roman" w:cs="Times New Roman"/>
          <w:b/>
        </w:rPr>
      </w:pPr>
    </w:p>
    <w:p w14:paraId="2C2D8312" w14:textId="7D94E3EE" w:rsidR="004D6CDA" w:rsidRDefault="004D6CDA" w:rsidP="0091491B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Project Leads: </w:t>
      </w:r>
      <w:r>
        <w:rPr>
          <w:rFonts w:ascii="Times New Roman" w:eastAsia="Times New Roman" w:hAnsi="Times New Roman" w:cs="Times New Roman"/>
        </w:rPr>
        <w:t>Lili Peng (</w:t>
      </w:r>
      <w:hyperlink r:id="rId6" w:history="1">
        <w:r w:rsidRPr="00EB0BFA">
          <w:rPr>
            <w:rStyle w:val="Hyperlink"/>
            <w:rFonts w:ascii="Times New Roman" w:eastAsia="Times New Roman" w:hAnsi="Times New Roman" w:cs="Times New Roman"/>
          </w:rPr>
          <w:t>lilipeng@gmail.com</w:t>
        </w:r>
      </w:hyperlink>
      <w:r>
        <w:rPr>
          <w:rFonts w:ascii="Times New Roman" w:eastAsia="Times New Roman" w:hAnsi="Times New Roman" w:cs="Times New Roman"/>
        </w:rPr>
        <w:t xml:space="preserve">) </w:t>
      </w:r>
    </w:p>
    <w:p w14:paraId="53F92988" w14:textId="77777777" w:rsidR="004D6CDA" w:rsidRDefault="004D6CDA" w:rsidP="0091491B">
      <w:pPr>
        <w:jc w:val="both"/>
        <w:rPr>
          <w:rFonts w:ascii="Times New Roman" w:eastAsia="Times New Roman" w:hAnsi="Times New Roman" w:cs="Times New Roman"/>
        </w:rPr>
      </w:pPr>
    </w:p>
    <w:p w14:paraId="18BB1ADA" w14:textId="3B564211" w:rsidR="004D6CDA" w:rsidRPr="004D6CDA" w:rsidRDefault="004D6CDA" w:rsidP="0091491B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Collaborators: </w:t>
      </w:r>
      <w:r>
        <w:rPr>
          <w:rFonts w:ascii="Times New Roman" w:eastAsia="Times New Roman" w:hAnsi="Times New Roman" w:cs="Times New Roman"/>
        </w:rPr>
        <w:t xml:space="preserve">Recruiting </w:t>
      </w:r>
    </w:p>
    <w:p w14:paraId="6F8E8BC5" w14:textId="77777777" w:rsidR="00E84198" w:rsidRDefault="00E84198" w:rsidP="0091491B">
      <w:pPr>
        <w:jc w:val="both"/>
        <w:rPr>
          <w:rFonts w:ascii="Times New Roman" w:eastAsia="Times New Roman" w:hAnsi="Times New Roman" w:cs="Times New Roman"/>
        </w:rPr>
      </w:pPr>
    </w:p>
    <w:p w14:paraId="4A94EC31" w14:textId="77777777" w:rsidR="00072600" w:rsidRDefault="00072600" w:rsidP="0091491B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Objective: </w:t>
      </w:r>
    </w:p>
    <w:p w14:paraId="4E35F5BB" w14:textId="48C3F776" w:rsidR="00072600" w:rsidRPr="006460AE" w:rsidRDefault="006460AE" w:rsidP="0091491B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Aim 1: Characterize</w:t>
      </w:r>
      <w:r w:rsidR="000643BF">
        <w:rPr>
          <w:rFonts w:ascii="Times New Roman" w:eastAsia="Times New Roman" w:hAnsi="Times New Roman" w:cs="Times New Roman"/>
        </w:rPr>
        <w:t xml:space="preserve"> the</w:t>
      </w:r>
      <w:r w:rsidRPr="006460AE">
        <w:rPr>
          <w:rFonts w:ascii="Times New Roman" w:eastAsia="Times New Roman" w:hAnsi="Times New Roman" w:cs="Times New Roman"/>
        </w:rPr>
        <w:t xml:space="preserve"> fitness of </w:t>
      </w:r>
      <w:r w:rsidR="000643BF">
        <w:rPr>
          <w:rFonts w:ascii="Times New Roman" w:eastAsia="Times New Roman" w:hAnsi="Times New Roman" w:cs="Times New Roman"/>
        </w:rPr>
        <w:t xml:space="preserve">a set of </w:t>
      </w:r>
      <w:r w:rsidRPr="006460AE">
        <w:rPr>
          <w:rFonts w:ascii="Times New Roman" w:eastAsia="Times New Roman" w:hAnsi="Times New Roman" w:cs="Times New Roman"/>
        </w:rPr>
        <w:t xml:space="preserve">OHDSI datasets </w:t>
      </w:r>
      <w:r w:rsidR="000643BF">
        <w:rPr>
          <w:rFonts w:ascii="Times New Roman" w:eastAsia="Times New Roman" w:hAnsi="Times New Roman" w:cs="Times New Roman"/>
        </w:rPr>
        <w:t xml:space="preserve">across various </w:t>
      </w:r>
      <w:r w:rsidRPr="006460AE">
        <w:rPr>
          <w:rFonts w:ascii="Times New Roman" w:eastAsia="Times New Roman" w:hAnsi="Times New Roman" w:cs="Times New Roman"/>
        </w:rPr>
        <w:t>d</w:t>
      </w:r>
      <w:r w:rsidR="000643BF">
        <w:rPr>
          <w:rFonts w:ascii="Times New Roman" w:eastAsia="Times New Roman" w:hAnsi="Times New Roman" w:cs="Times New Roman"/>
        </w:rPr>
        <w:t>iseases and medical conditions.  I</w:t>
      </w:r>
      <w:r w:rsidR="004D6CDA">
        <w:rPr>
          <w:rFonts w:ascii="Times New Roman" w:eastAsia="Times New Roman" w:hAnsi="Times New Roman" w:cs="Times New Roman"/>
        </w:rPr>
        <w:t xml:space="preserve">dentify the diseases and conditions </w:t>
      </w:r>
      <w:r w:rsidR="000643BF">
        <w:rPr>
          <w:rFonts w:ascii="Times New Roman" w:eastAsia="Times New Roman" w:hAnsi="Times New Roman" w:cs="Times New Roman"/>
        </w:rPr>
        <w:t>for which</w:t>
      </w:r>
      <w:r w:rsidR="004D6CDA">
        <w:rPr>
          <w:rFonts w:ascii="Times New Roman" w:eastAsia="Times New Roman" w:hAnsi="Times New Roman" w:cs="Times New Roman"/>
        </w:rPr>
        <w:t xml:space="preserve"> </w:t>
      </w:r>
      <w:r w:rsidR="000643BF">
        <w:rPr>
          <w:rFonts w:ascii="Times New Roman" w:eastAsia="Times New Roman" w:hAnsi="Times New Roman" w:cs="Times New Roman"/>
        </w:rPr>
        <w:t xml:space="preserve">the </w:t>
      </w:r>
      <w:r w:rsidR="004D6CDA">
        <w:rPr>
          <w:rFonts w:ascii="Times New Roman" w:eastAsia="Times New Roman" w:hAnsi="Times New Roman" w:cs="Times New Roman"/>
        </w:rPr>
        <w:t xml:space="preserve">OHDSI datasets are the </w:t>
      </w:r>
      <w:r w:rsidR="000643BF">
        <w:rPr>
          <w:rFonts w:ascii="Times New Roman" w:eastAsia="Times New Roman" w:hAnsi="Times New Roman" w:cs="Times New Roman"/>
        </w:rPr>
        <w:t xml:space="preserve">most fit for clinical use. </w:t>
      </w:r>
    </w:p>
    <w:p w14:paraId="0720F049" w14:textId="04C362AC" w:rsidR="00EB38D9" w:rsidRPr="006460AE" w:rsidRDefault="006460AE" w:rsidP="0091491B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 w:rsidRPr="006460AE">
        <w:rPr>
          <w:rFonts w:ascii="Times New Roman" w:eastAsia="Times New Roman" w:hAnsi="Times New Roman" w:cs="Times New Roman"/>
        </w:rPr>
        <w:t>Aim 2</w:t>
      </w:r>
      <w:r>
        <w:rPr>
          <w:rFonts w:ascii="Times New Roman" w:eastAsia="Times New Roman" w:hAnsi="Times New Roman" w:cs="Times New Roman"/>
        </w:rPr>
        <w:t>: Characteriz</w:t>
      </w:r>
      <w:r w:rsidR="00CF2C58">
        <w:rPr>
          <w:rFonts w:ascii="Times New Roman" w:eastAsia="Times New Roman" w:hAnsi="Times New Roman" w:cs="Times New Roman"/>
        </w:rPr>
        <w:t>e</w:t>
      </w:r>
      <w:r w:rsidRPr="006460AE">
        <w:rPr>
          <w:rFonts w:ascii="Times New Roman" w:eastAsia="Times New Roman" w:hAnsi="Times New Roman" w:cs="Times New Roman"/>
        </w:rPr>
        <w:t xml:space="preserve"> the fitness of </w:t>
      </w:r>
      <w:r w:rsidR="000643BF">
        <w:rPr>
          <w:rFonts w:ascii="Times New Roman" w:eastAsia="Times New Roman" w:hAnsi="Times New Roman" w:cs="Times New Roman"/>
        </w:rPr>
        <w:t xml:space="preserve">a set of </w:t>
      </w:r>
      <w:r w:rsidRPr="006460AE">
        <w:rPr>
          <w:rFonts w:ascii="Times New Roman" w:eastAsia="Times New Roman" w:hAnsi="Times New Roman" w:cs="Times New Roman"/>
        </w:rPr>
        <w:t xml:space="preserve">OHDSI datasets for across various </w:t>
      </w:r>
      <w:r w:rsidR="000643BF">
        <w:rPr>
          <w:rFonts w:ascii="Times New Roman" w:eastAsia="Times New Roman" w:hAnsi="Times New Roman" w:cs="Times New Roman"/>
        </w:rPr>
        <w:t>drug-outcome relationships.  Identify the drug-outcome relationships for which the OHDSI datasets are the most fit for regulatory use.</w:t>
      </w:r>
    </w:p>
    <w:p w14:paraId="15AEE2D5" w14:textId="77777777" w:rsidR="00EB38D9" w:rsidRDefault="00EB38D9" w:rsidP="0091491B">
      <w:pPr>
        <w:jc w:val="both"/>
        <w:rPr>
          <w:rFonts w:ascii="Times New Roman" w:eastAsia="Times New Roman" w:hAnsi="Times New Roman" w:cs="Times New Roman"/>
          <w:b/>
        </w:rPr>
      </w:pPr>
    </w:p>
    <w:p w14:paraId="07F142FF" w14:textId="13E5A7DB" w:rsidR="00E10A6B" w:rsidRDefault="00185D79" w:rsidP="0091491B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Rationale: </w:t>
      </w:r>
      <w:r>
        <w:rPr>
          <w:rFonts w:ascii="Times New Roman" w:eastAsia="Times New Roman" w:hAnsi="Times New Roman" w:cs="Times New Roman"/>
        </w:rPr>
        <w:t xml:space="preserve">Given the recent issuances of </w:t>
      </w:r>
      <w:r w:rsidRPr="00185D79">
        <w:rPr>
          <w:rFonts w:ascii="Times New Roman" w:eastAsia="Times New Roman" w:hAnsi="Times New Roman" w:cs="Times New Roman"/>
        </w:rPr>
        <w:t>Use of Real-World Evidence to Support Regulatory Decision-Making for Medical Devices</w:t>
      </w:r>
      <w:r>
        <w:rPr>
          <w:rFonts w:ascii="Times New Roman" w:eastAsia="Times New Roman" w:hAnsi="Times New Roman" w:cs="Times New Roman"/>
        </w:rPr>
        <w:fldChar w:fldCharType="begin"/>
      </w:r>
      <w:r>
        <w:rPr>
          <w:rFonts w:ascii="Times New Roman" w:eastAsia="Times New Roman" w:hAnsi="Times New Roman" w:cs="Times New Roman"/>
        </w:rPr>
        <w:instrText xml:space="preserve"> ADDIN EN.CITE &lt;EndNote&gt;&lt;Cite&gt;&lt;Author&gt;Administration&lt;/Author&gt;&lt;Year&gt;2017&lt;/Year&gt;&lt;RecNum&gt;110&lt;/RecNum&gt;&lt;DisplayText&gt;&lt;style face="superscript"&gt;1&lt;/style&gt;&lt;/DisplayText&gt;&lt;record&gt;&lt;rec-number&gt;110&lt;/rec-number&gt;&lt;foreign-keys&gt;&lt;key app="EN" db-id="ppex0fpsb0fse7easdvxt5t3wt2asw0d5tst" timestamp="1515778465"&gt;110&lt;/key&gt;&lt;/foreign-keys&gt;&lt;ref-type name="Government Document"&gt;46&lt;/ref-type&gt;&lt;contributors&gt;&lt;authors&gt;&lt;author&gt;U.S. Food and Drug Administration&lt;/author&gt;&lt;/authors&gt;&lt;secondary-authors&gt;&lt;author&gt;FDA Center for Devices and Radiological Health, Center for Biologics Evaluation and Research&lt;/author&gt;&lt;/secondary-authors&gt;&lt;/contributors&gt;&lt;titles&gt;&lt;title&gt;Use of Real-World Evidence to Support Regulatory Decision-Making for Medical Devices: Guidance for Industry and Food and Drug Administration Staff&lt;/title&gt;&lt;/titles&gt;&lt;pages&gt;1-24&lt;/pages&gt;&lt;dates&gt;&lt;year&gt;2017&lt;/year&gt;&lt;/dates&gt;&lt;publisher&gt;U.S. Food and Drug Administration&lt;/publisher&gt;&lt;urls&gt;&lt;/urls&gt;&lt;/record&gt;&lt;/Cite&gt;&lt;/EndNote&gt;</w:instrText>
      </w:r>
      <w:r>
        <w:rPr>
          <w:rFonts w:ascii="Times New Roman" w:eastAsia="Times New Roman" w:hAnsi="Times New Roman" w:cs="Times New Roman"/>
        </w:rPr>
        <w:fldChar w:fldCharType="separate"/>
      </w:r>
      <w:r w:rsidRPr="00185D79">
        <w:rPr>
          <w:rFonts w:ascii="Times New Roman" w:eastAsia="Times New Roman" w:hAnsi="Times New Roman" w:cs="Times New Roman"/>
          <w:noProof/>
          <w:vertAlign w:val="superscript"/>
        </w:rPr>
        <w:t>1</w:t>
      </w:r>
      <w:r>
        <w:rPr>
          <w:rFonts w:ascii="Times New Roman" w:eastAsia="Times New Roman" w:hAnsi="Times New Roman" w:cs="Times New Roman"/>
        </w:rPr>
        <w:fldChar w:fldCharType="end"/>
      </w:r>
      <w:r w:rsidRPr="00185D7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and Prescription Drug User Fee Act VI Commitment Letter</w:t>
      </w:r>
      <w:r>
        <w:rPr>
          <w:rFonts w:ascii="Times New Roman" w:eastAsia="Times New Roman" w:hAnsi="Times New Roman" w:cs="Times New Roman"/>
        </w:rPr>
        <w:fldChar w:fldCharType="begin"/>
      </w:r>
      <w:r>
        <w:rPr>
          <w:rFonts w:ascii="Times New Roman" w:eastAsia="Times New Roman" w:hAnsi="Times New Roman" w:cs="Times New Roman"/>
        </w:rPr>
        <w:instrText xml:space="preserve"> ADDIN EN.CITE &lt;EndNote&gt;&lt;Cite&gt;&lt;Author&gt;Administration&lt;/Author&gt;&lt;Year&gt;2016&lt;/Year&gt;&lt;RecNum&gt;118&lt;/RecNum&gt;&lt;DisplayText&gt;&lt;style face="superscript"&gt;2&lt;/style&gt;&lt;/DisplayText&gt;&lt;record&gt;&lt;rec-number&gt;118&lt;/rec-number&gt;&lt;foreign-keys&gt;&lt;key app="EN" db-id="ppex0fpsb0fse7easdvxt5t3wt2asw0d5tst" timestamp="1515779672"&gt;118&lt;/key&gt;&lt;/foreign-keys&gt;&lt;ref-type name="Government Document"&gt;46&lt;/ref-type&gt;&lt;contributors&gt;&lt;authors&gt;&lt;author&gt;U. S. Food and Drug Administration&lt;/author&gt;&lt;/authors&gt;&lt;secondary-authors&gt;&lt;author&gt;U. S. Food and Drug Administration&lt;/author&gt;&lt;/secondary-authors&gt;&lt;/contributors&gt;&lt;titles&gt;&lt;title&gt;PDUFA Reauthorization Performance Goals and Procedures Fiscal Years 2018 through 2022 &lt;/title&gt;&lt;/titles&gt;&lt;dates&gt;&lt;year&gt;2016&lt;/year&gt;&lt;/dates&gt;&lt;urls&gt;&lt;/urls&gt;&lt;/record&gt;&lt;/Cite&gt;&lt;/EndNote&gt;</w:instrText>
      </w:r>
      <w:r>
        <w:rPr>
          <w:rFonts w:ascii="Times New Roman" w:eastAsia="Times New Roman" w:hAnsi="Times New Roman" w:cs="Times New Roman"/>
        </w:rPr>
        <w:fldChar w:fldCharType="separate"/>
      </w:r>
      <w:r w:rsidRPr="00185D79">
        <w:rPr>
          <w:rFonts w:ascii="Times New Roman" w:eastAsia="Times New Roman" w:hAnsi="Times New Roman" w:cs="Times New Roman"/>
          <w:noProof/>
          <w:vertAlign w:val="superscript"/>
        </w:rPr>
        <w:t>2</w:t>
      </w:r>
      <w:r>
        <w:rPr>
          <w:rFonts w:ascii="Times New Roman" w:eastAsia="Times New Roman" w:hAnsi="Times New Roman" w:cs="Times New Roman"/>
        </w:rPr>
        <w:fldChar w:fldCharType="end"/>
      </w:r>
      <w:r>
        <w:rPr>
          <w:rFonts w:ascii="Times New Roman" w:eastAsia="Times New Roman" w:hAnsi="Times New Roman" w:cs="Times New Roman"/>
        </w:rPr>
        <w:t>, it is clear that FDA has recognized</w:t>
      </w:r>
      <w:r w:rsidR="002E75F6">
        <w:rPr>
          <w:rFonts w:ascii="Times New Roman" w:eastAsia="Times New Roman" w:hAnsi="Times New Roman" w:cs="Times New Roman"/>
        </w:rPr>
        <w:t xml:space="preserve"> real-world data (RWD) </w:t>
      </w:r>
      <w:r>
        <w:rPr>
          <w:rFonts w:ascii="Times New Roman" w:eastAsia="Times New Roman" w:hAnsi="Times New Roman" w:cs="Times New Roman"/>
        </w:rPr>
        <w:t xml:space="preserve">as a </w:t>
      </w:r>
      <w:r w:rsidR="00114EAE">
        <w:rPr>
          <w:rFonts w:ascii="Times New Roman" w:eastAsia="Times New Roman" w:hAnsi="Times New Roman" w:cs="Times New Roman"/>
        </w:rPr>
        <w:t xml:space="preserve">useful source for generating real-world evidence (RWE) and has </w:t>
      </w:r>
      <w:r w:rsidR="006615B0">
        <w:rPr>
          <w:rFonts w:ascii="Times New Roman" w:eastAsia="Times New Roman" w:hAnsi="Times New Roman" w:cs="Times New Roman"/>
        </w:rPr>
        <w:t xml:space="preserve">even </w:t>
      </w:r>
      <w:r w:rsidR="00114EAE">
        <w:rPr>
          <w:rFonts w:ascii="Times New Roman" w:eastAsia="Times New Roman" w:hAnsi="Times New Roman" w:cs="Times New Roman"/>
        </w:rPr>
        <w:t>prioritized RWE in its regulatory decision-making. In September 2017</w:t>
      </w:r>
      <w:r>
        <w:rPr>
          <w:rFonts w:ascii="Times New Roman" w:eastAsia="Times New Roman" w:hAnsi="Times New Roman" w:cs="Times New Roman"/>
        </w:rPr>
        <w:t>,</w:t>
      </w:r>
      <w:r w:rsidR="002E75F6">
        <w:rPr>
          <w:rFonts w:ascii="Times New Roman" w:eastAsia="Times New Roman" w:hAnsi="Times New Roman" w:cs="Times New Roman"/>
        </w:rPr>
        <w:t xml:space="preserve"> </w:t>
      </w:r>
      <w:r w:rsidR="00CF2C58">
        <w:rPr>
          <w:rFonts w:ascii="Times New Roman" w:eastAsia="Times New Roman" w:hAnsi="Times New Roman" w:cs="Times New Roman"/>
        </w:rPr>
        <w:t>the Duke-Margolis Center for Health Policy posited a</w:t>
      </w:r>
      <w:r w:rsidR="002E75F6">
        <w:rPr>
          <w:rFonts w:ascii="Times New Roman" w:eastAsia="Times New Roman" w:hAnsi="Times New Roman" w:cs="Times New Roman"/>
        </w:rPr>
        <w:t xml:space="preserve"> multi-stage </w:t>
      </w:r>
      <w:r w:rsidR="00114EAE">
        <w:rPr>
          <w:rFonts w:ascii="Times New Roman" w:eastAsia="Times New Roman" w:hAnsi="Times New Roman" w:cs="Times New Roman"/>
        </w:rPr>
        <w:t xml:space="preserve">‘fit-for-purpose’ RWE </w:t>
      </w:r>
      <w:r w:rsidR="002E75F6">
        <w:rPr>
          <w:rFonts w:ascii="Times New Roman" w:eastAsia="Times New Roman" w:hAnsi="Times New Roman" w:cs="Times New Roman"/>
        </w:rPr>
        <w:t>framework</w:t>
      </w:r>
      <w:r w:rsidR="006615B0">
        <w:rPr>
          <w:rFonts w:ascii="Times New Roman" w:eastAsia="Times New Roman" w:hAnsi="Times New Roman" w:cs="Times New Roman"/>
        </w:rPr>
        <w:t xml:space="preserve">, </w:t>
      </w:r>
      <w:r w:rsidR="00282026">
        <w:rPr>
          <w:rFonts w:ascii="Times New Roman" w:eastAsia="Times New Roman" w:hAnsi="Times New Roman" w:cs="Times New Roman"/>
        </w:rPr>
        <w:t xml:space="preserve">intended </w:t>
      </w:r>
      <w:r w:rsidR="00114EAE">
        <w:rPr>
          <w:rFonts w:ascii="Times New Roman" w:eastAsia="Times New Roman" w:hAnsi="Times New Roman" w:cs="Times New Roman"/>
        </w:rPr>
        <w:t xml:space="preserve">for regulatory agencies and pharmaceutical manufacturers, to help guide </w:t>
      </w:r>
      <w:r w:rsidR="00282026">
        <w:rPr>
          <w:rFonts w:ascii="Times New Roman" w:eastAsia="Times New Roman" w:hAnsi="Times New Roman" w:cs="Times New Roman"/>
        </w:rPr>
        <w:t>efforts in assessing</w:t>
      </w:r>
      <w:r w:rsidR="00114EAE">
        <w:rPr>
          <w:rFonts w:ascii="Times New Roman" w:eastAsia="Times New Roman" w:hAnsi="Times New Roman" w:cs="Times New Roman"/>
        </w:rPr>
        <w:t xml:space="preserve"> whether an RWD source(s) and complementary analyses and methodologies are appropriate, or ‘fit’ enough, to</w:t>
      </w:r>
      <w:r w:rsidR="00282026">
        <w:rPr>
          <w:rFonts w:ascii="Times New Roman" w:eastAsia="Times New Roman" w:hAnsi="Times New Roman" w:cs="Times New Roman"/>
        </w:rPr>
        <w:t xml:space="preserve"> generate high-quality, comprehensive, reliable RWE evidence</w:t>
      </w:r>
      <w:r w:rsidR="00114EAE">
        <w:rPr>
          <w:rFonts w:ascii="Times New Roman" w:eastAsia="Times New Roman" w:hAnsi="Times New Roman" w:cs="Times New Roman"/>
        </w:rPr>
        <w:t xml:space="preserve"> specific </w:t>
      </w:r>
      <w:r w:rsidR="00282026">
        <w:rPr>
          <w:rFonts w:ascii="Times New Roman" w:eastAsia="Times New Roman" w:hAnsi="Times New Roman" w:cs="Times New Roman"/>
        </w:rPr>
        <w:t xml:space="preserve">to </w:t>
      </w:r>
      <w:r w:rsidR="00926094">
        <w:rPr>
          <w:rFonts w:ascii="Times New Roman" w:eastAsia="Times New Roman" w:hAnsi="Times New Roman" w:cs="Times New Roman"/>
        </w:rPr>
        <w:t xml:space="preserve">answering </w:t>
      </w:r>
      <w:r w:rsidR="00114EAE">
        <w:rPr>
          <w:rFonts w:ascii="Times New Roman" w:eastAsia="Times New Roman" w:hAnsi="Times New Roman" w:cs="Times New Roman"/>
        </w:rPr>
        <w:t>clinical and regulatory questions (see Figure 1).</w:t>
      </w:r>
      <w:r w:rsidR="004C48E0">
        <w:rPr>
          <w:rFonts w:ascii="Times New Roman" w:eastAsia="Times New Roman" w:hAnsi="Times New Roman" w:cs="Times New Roman"/>
        </w:rPr>
        <w:fldChar w:fldCharType="begin"/>
      </w:r>
      <w:r>
        <w:rPr>
          <w:rFonts w:ascii="Times New Roman" w:eastAsia="Times New Roman" w:hAnsi="Times New Roman" w:cs="Times New Roman"/>
        </w:rPr>
        <w:instrText xml:space="preserve"> ADDIN EN.CITE &lt;EndNote&gt;&lt;Cite&gt;&lt;Author&gt;M Berger&lt;/Author&gt;&lt;Year&gt;2017&lt;/Year&gt;&lt;RecNum&gt;104&lt;/RecNum&gt;&lt;DisplayText&gt;&lt;style face="superscript"&gt;3&lt;/style&gt;&lt;/DisplayText&gt;&lt;record&gt;&lt;rec-number&gt;104&lt;/rec-number&gt;&lt;foreign-keys&gt;&lt;key app="EN" db-id="ppex0fpsb0fse7easdvxt5t3wt2asw0d5tst" timestamp="1515777705"&gt;104&lt;/key&gt;&lt;/foreign-keys&gt;&lt;ref-type name="Report"&gt;27&lt;/ref-type&gt;&lt;contributors&gt;&lt;authors&gt;&lt;author&gt;M Berger, G Daniel, K Frank, A Hernandez, M McClellan, S Okun, M Overhage, R Platt, M Romine, S Tunis, M Wilson&lt;/author&gt;&lt;/authors&gt;&lt;/contributors&gt;&lt;titles&gt;&lt;title&gt;White Paper: A Framework for Regulatory Use of Real-World Evidence&lt;/title&gt;&lt;/titles&gt;&lt;dates&gt;&lt;year&gt;2017&lt;/year&gt;&lt;/dates&gt;&lt;pub-location&gt;Washington, DC&lt;/pub-location&gt;&lt;publisher&gt;Duke-Margolis Center for Health Policy&lt;/publisher&gt;&lt;urls&gt;&lt;/urls&gt;&lt;/record&gt;&lt;/Cite&gt;&lt;/EndNote&gt;</w:instrText>
      </w:r>
      <w:r w:rsidR="004C48E0">
        <w:rPr>
          <w:rFonts w:ascii="Times New Roman" w:eastAsia="Times New Roman" w:hAnsi="Times New Roman" w:cs="Times New Roman"/>
        </w:rPr>
        <w:fldChar w:fldCharType="separate"/>
      </w:r>
      <w:r w:rsidRPr="00185D79">
        <w:rPr>
          <w:rFonts w:ascii="Times New Roman" w:eastAsia="Times New Roman" w:hAnsi="Times New Roman" w:cs="Times New Roman"/>
          <w:noProof/>
          <w:vertAlign w:val="superscript"/>
        </w:rPr>
        <w:t>3</w:t>
      </w:r>
      <w:r w:rsidR="004C48E0">
        <w:rPr>
          <w:rFonts w:ascii="Times New Roman" w:eastAsia="Times New Roman" w:hAnsi="Times New Roman" w:cs="Times New Roman"/>
        </w:rPr>
        <w:fldChar w:fldCharType="end"/>
      </w:r>
      <w:r w:rsidR="0091491B">
        <w:rPr>
          <w:rFonts w:ascii="Times New Roman" w:eastAsia="Times New Roman" w:hAnsi="Times New Roman" w:cs="Times New Roman"/>
        </w:rPr>
        <w:t xml:space="preserve"> </w:t>
      </w:r>
      <w:r w:rsidR="00E10A6B">
        <w:rPr>
          <w:rFonts w:ascii="Times New Roman" w:eastAsia="Times New Roman" w:hAnsi="Times New Roman" w:cs="Times New Roman"/>
        </w:rPr>
        <w:t xml:space="preserve"> We argue that an intermediate step should exist between defining the clinical or regulatory question and considering the data quality: determining the availability, scope, and type of RWD.  Specifically,</w:t>
      </w:r>
      <w:r w:rsidR="005368E0">
        <w:rPr>
          <w:rFonts w:ascii="Times New Roman" w:eastAsia="Times New Roman" w:hAnsi="Times New Roman" w:cs="Times New Roman"/>
        </w:rPr>
        <w:t xml:space="preserve"> in the clinical context,</w:t>
      </w:r>
      <w:r w:rsidR="00E10A6B">
        <w:rPr>
          <w:rFonts w:ascii="Times New Roman" w:eastAsia="Times New Roman" w:hAnsi="Times New Roman" w:cs="Times New Roman"/>
        </w:rPr>
        <w:t xml:space="preserve"> the scope of an RWD relies on the depth and breadth of data </w:t>
      </w:r>
      <w:r w:rsidR="00AB5270">
        <w:rPr>
          <w:rFonts w:ascii="Times New Roman" w:eastAsia="Times New Roman" w:hAnsi="Times New Roman" w:cs="Times New Roman"/>
        </w:rPr>
        <w:t>available on</w:t>
      </w:r>
      <w:r w:rsidR="00E10A6B">
        <w:rPr>
          <w:rFonts w:ascii="Times New Roman" w:eastAsia="Times New Roman" w:hAnsi="Times New Roman" w:cs="Times New Roman"/>
        </w:rPr>
        <w:t xml:space="preserve"> the disease or medical condition</w:t>
      </w:r>
      <w:r w:rsidR="005368E0">
        <w:rPr>
          <w:rFonts w:ascii="Times New Roman" w:eastAsia="Times New Roman" w:hAnsi="Times New Roman" w:cs="Times New Roman"/>
        </w:rPr>
        <w:t>, whereas</w:t>
      </w:r>
      <w:r w:rsidR="00AB5270">
        <w:rPr>
          <w:rFonts w:ascii="Times New Roman" w:eastAsia="Times New Roman" w:hAnsi="Times New Roman" w:cs="Times New Roman"/>
        </w:rPr>
        <w:t xml:space="preserve"> in the regulatory text, this scope applies to drug-outcome relationship for conducting safety surveillance.  </w:t>
      </w:r>
    </w:p>
    <w:p w14:paraId="1335FE6F" w14:textId="77777777" w:rsidR="005368E0" w:rsidRDefault="005368E0" w:rsidP="0091491B">
      <w:pPr>
        <w:jc w:val="both"/>
        <w:rPr>
          <w:rFonts w:ascii="Times New Roman" w:eastAsia="Times New Roman" w:hAnsi="Times New Roman" w:cs="Times New Roman"/>
        </w:rPr>
      </w:pPr>
    </w:p>
    <w:p w14:paraId="65CDEDA8" w14:textId="282321AC" w:rsidR="00185D79" w:rsidRDefault="00185D79" w:rsidP="00185D79">
      <w:pPr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noProof/>
        </w:rPr>
        <w:drawing>
          <wp:inline distT="0" distB="0" distL="0" distR="0" wp14:anchorId="66CF7C94" wp14:editId="40EB2357">
            <wp:extent cx="5187015" cy="2383277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WE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829" b="29983"/>
                    <a:stretch/>
                  </pic:blipFill>
                  <pic:spPr bwMode="auto">
                    <a:xfrm>
                      <a:off x="0" y="0"/>
                      <a:ext cx="5189977" cy="23846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DF358E1" w14:textId="49FCE750" w:rsidR="00185D79" w:rsidRPr="00185D79" w:rsidRDefault="00185D79" w:rsidP="00185D79">
      <w:pPr>
        <w:ind w:firstLine="72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Figure 1.  Considerations for generating RWE fit for regulatory purposes </w:t>
      </w:r>
    </w:p>
    <w:p w14:paraId="2BA59199" w14:textId="77777777" w:rsidR="00185D79" w:rsidRDefault="00185D79" w:rsidP="00185D79">
      <w:pPr>
        <w:ind w:firstLine="720"/>
        <w:jc w:val="both"/>
        <w:rPr>
          <w:rFonts w:ascii="Times New Roman" w:eastAsia="Times New Roman" w:hAnsi="Times New Roman" w:cs="Times New Roman"/>
        </w:rPr>
      </w:pPr>
    </w:p>
    <w:p w14:paraId="12D04EF4" w14:textId="7579C3E4" w:rsidR="007F2A39" w:rsidRDefault="00114EAE" w:rsidP="00AB5270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Given that OHDSI </w:t>
      </w:r>
      <w:r w:rsidR="00923CE7">
        <w:rPr>
          <w:rFonts w:ascii="Times New Roman" w:eastAsia="Times New Roman" w:hAnsi="Times New Roman" w:cs="Times New Roman"/>
        </w:rPr>
        <w:t xml:space="preserve">datasets are </w:t>
      </w:r>
      <w:r>
        <w:rPr>
          <w:rFonts w:ascii="Times New Roman" w:eastAsia="Times New Roman" w:hAnsi="Times New Roman" w:cs="Times New Roman"/>
        </w:rPr>
        <w:t>publicly available</w:t>
      </w:r>
      <w:r w:rsidR="004C134D">
        <w:rPr>
          <w:rFonts w:ascii="Times New Roman" w:eastAsia="Times New Roman" w:hAnsi="Times New Roman" w:cs="Times New Roman"/>
        </w:rPr>
        <w:t xml:space="preserve"> and its analytics tools</w:t>
      </w:r>
      <w:r w:rsidR="00192892">
        <w:rPr>
          <w:rFonts w:ascii="Times New Roman" w:eastAsia="Times New Roman" w:hAnsi="Times New Roman" w:cs="Times New Roman"/>
        </w:rPr>
        <w:t xml:space="preserve"> (i.e. ACHILLES)</w:t>
      </w:r>
      <w:r w:rsidR="004C134D">
        <w:rPr>
          <w:rFonts w:ascii="Times New Roman" w:eastAsia="Times New Roman" w:hAnsi="Times New Roman" w:cs="Times New Roman"/>
        </w:rPr>
        <w:t xml:space="preserve"> are open-source</w:t>
      </w:r>
      <w:r>
        <w:rPr>
          <w:rFonts w:ascii="Times New Roman" w:eastAsia="Times New Roman" w:hAnsi="Times New Roman" w:cs="Times New Roman"/>
        </w:rPr>
        <w:t>,</w:t>
      </w:r>
      <w:r w:rsidR="009609CF">
        <w:rPr>
          <w:rFonts w:ascii="Times New Roman" w:eastAsia="Times New Roman" w:hAnsi="Times New Roman" w:cs="Times New Roman"/>
        </w:rPr>
        <w:t xml:space="preserve"> we assess select OHDSI datasets to determine the diseases </w:t>
      </w:r>
      <w:r w:rsidR="00DF6E7D">
        <w:rPr>
          <w:rFonts w:ascii="Times New Roman" w:eastAsia="Times New Roman" w:hAnsi="Times New Roman" w:cs="Times New Roman"/>
        </w:rPr>
        <w:t xml:space="preserve">and drug-outcome relationships </w:t>
      </w:r>
      <w:r w:rsidR="009609CF">
        <w:rPr>
          <w:rFonts w:ascii="Times New Roman" w:eastAsia="Times New Roman" w:hAnsi="Times New Roman" w:cs="Times New Roman"/>
        </w:rPr>
        <w:t>for which OHDSI is most fit for clinical and regulatory use</w:t>
      </w:r>
      <w:r w:rsidR="00DF6E7D">
        <w:rPr>
          <w:rFonts w:ascii="Times New Roman" w:eastAsia="Times New Roman" w:hAnsi="Times New Roman" w:cs="Times New Roman"/>
        </w:rPr>
        <w:t>, respectively</w:t>
      </w:r>
      <w:r w:rsidR="002F00B4">
        <w:rPr>
          <w:rFonts w:ascii="Times New Roman" w:eastAsia="Times New Roman" w:hAnsi="Times New Roman" w:cs="Times New Roman"/>
        </w:rPr>
        <w:t xml:space="preserve">. </w:t>
      </w:r>
      <w:r w:rsidR="00211BCF">
        <w:rPr>
          <w:rFonts w:ascii="Times New Roman" w:eastAsia="Times New Roman" w:hAnsi="Times New Roman" w:cs="Times New Roman"/>
        </w:rPr>
        <w:t xml:space="preserve"> </w:t>
      </w:r>
      <w:r w:rsidR="00A336A8">
        <w:rPr>
          <w:rFonts w:ascii="Times New Roman" w:eastAsia="Times New Roman" w:hAnsi="Times New Roman" w:cs="Times New Roman"/>
        </w:rPr>
        <w:t xml:space="preserve">Awareness of these results </w:t>
      </w:r>
      <w:r w:rsidR="00211BCF">
        <w:rPr>
          <w:rFonts w:ascii="Times New Roman" w:eastAsia="Times New Roman" w:hAnsi="Times New Roman" w:cs="Times New Roman"/>
        </w:rPr>
        <w:t xml:space="preserve">can enable manufacturers and regulatory agencies </w:t>
      </w:r>
      <w:r w:rsidR="00F3165C">
        <w:rPr>
          <w:rFonts w:ascii="Times New Roman" w:eastAsia="Times New Roman" w:hAnsi="Times New Roman" w:cs="Times New Roman"/>
        </w:rPr>
        <w:t xml:space="preserve">about the fit-for-purpose of OHDSI datasets. </w:t>
      </w:r>
    </w:p>
    <w:p w14:paraId="681FB30F" w14:textId="77777777" w:rsidR="00923CE7" w:rsidRPr="006460AE" w:rsidRDefault="00923CE7" w:rsidP="00114EAE">
      <w:pPr>
        <w:jc w:val="both"/>
        <w:rPr>
          <w:rFonts w:ascii="Times New Roman" w:eastAsia="Times New Roman" w:hAnsi="Times New Roman" w:cs="Times New Roman"/>
        </w:rPr>
      </w:pPr>
    </w:p>
    <w:p w14:paraId="5FDB9991" w14:textId="059CCA67" w:rsidR="007F210E" w:rsidRDefault="003F1396" w:rsidP="00BE223C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Research Question</w:t>
      </w:r>
      <w:r w:rsidR="001C016C">
        <w:rPr>
          <w:rFonts w:ascii="Times New Roman" w:eastAsia="Times New Roman" w:hAnsi="Times New Roman" w:cs="Times New Roman"/>
          <w:b/>
        </w:rPr>
        <w:t>:</w:t>
      </w:r>
    </w:p>
    <w:p w14:paraId="7B2DDA86" w14:textId="6D48D5C2" w:rsidR="003576AA" w:rsidRDefault="003576AA" w:rsidP="003576AA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Aim 1: What are the diseases and conditions for which the OHDSI datasets are the most fit for clinical use?  </w:t>
      </w:r>
      <w:r w:rsidR="0011684B">
        <w:rPr>
          <w:rFonts w:ascii="Times New Roman" w:eastAsia="Times New Roman" w:hAnsi="Times New Roman" w:cs="Times New Roman"/>
        </w:rPr>
        <w:t xml:space="preserve">Is there a significant representation of </w:t>
      </w:r>
      <w:r>
        <w:rPr>
          <w:rFonts w:ascii="Times New Roman" w:eastAsia="Times New Roman" w:hAnsi="Times New Roman" w:cs="Times New Roman"/>
        </w:rPr>
        <w:t xml:space="preserve">diseases that are difficult to treat or rare diseases? Examples include: </w:t>
      </w:r>
    </w:p>
    <w:p w14:paraId="6D2D1923" w14:textId="3F1FAEE1" w:rsidR="003576AA" w:rsidRDefault="0067312F" w:rsidP="003576AA">
      <w:pPr>
        <w:pStyle w:val="ListParagraph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Oncology </w:t>
      </w:r>
    </w:p>
    <w:p w14:paraId="449640D0" w14:textId="2B1E1368" w:rsidR="0067312F" w:rsidRDefault="0067312F" w:rsidP="003576AA">
      <w:pPr>
        <w:pStyle w:val="ListParagraph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Neurological diseases</w:t>
      </w:r>
    </w:p>
    <w:p w14:paraId="0AB70A98" w14:textId="06C2D566" w:rsidR="0067312F" w:rsidRDefault="0067312F" w:rsidP="0067312F">
      <w:pPr>
        <w:pStyle w:val="ListParagraph"/>
        <w:numPr>
          <w:ilvl w:val="2"/>
          <w:numId w:val="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Alzheimer’s disease</w:t>
      </w:r>
    </w:p>
    <w:p w14:paraId="5ACD0843" w14:textId="6C0AE915" w:rsidR="0067312F" w:rsidRDefault="0067312F" w:rsidP="0067312F">
      <w:pPr>
        <w:pStyle w:val="ListParagraph"/>
        <w:numPr>
          <w:ilvl w:val="2"/>
          <w:numId w:val="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Parkinson’s</w:t>
      </w:r>
    </w:p>
    <w:p w14:paraId="218AFCA4" w14:textId="799CABBC" w:rsidR="0067312F" w:rsidRDefault="0067312F" w:rsidP="0067312F">
      <w:pPr>
        <w:pStyle w:val="ListParagraph"/>
        <w:numPr>
          <w:ilvl w:val="2"/>
          <w:numId w:val="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ADHD</w:t>
      </w:r>
    </w:p>
    <w:p w14:paraId="3D84B538" w14:textId="57E17BB2" w:rsidR="0067312F" w:rsidRPr="006460AE" w:rsidRDefault="0067312F" w:rsidP="003576AA">
      <w:pPr>
        <w:pStyle w:val="ListParagraph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Others… (have to research)</w:t>
      </w:r>
    </w:p>
    <w:p w14:paraId="7241A3F9" w14:textId="0B391A93" w:rsidR="0011684B" w:rsidRDefault="003576AA" w:rsidP="003576AA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 w:rsidRPr="006460AE">
        <w:rPr>
          <w:rFonts w:ascii="Times New Roman" w:eastAsia="Times New Roman" w:hAnsi="Times New Roman" w:cs="Times New Roman"/>
        </w:rPr>
        <w:t>Aim 2</w:t>
      </w:r>
      <w:r>
        <w:rPr>
          <w:rFonts w:ascii="Times New Roman" w:eastAsia="Times New Roman" w:hAnsi="Times New Roman" w:cs="Times New Roman"/>
        </w:rPr>
        <w:t xml:space="preserve">: </w:t>
      </w:r>
      <w:r w:rsidR="0067312F">
        <w:rPr>
          <w:rFonts w:ascii="Times New Roman" w:eastAsia="Times New Roman" w:hAnsi="Times New Roman" w:cs="Times New Roman"/>
        </w:rPr>
        <w:t>What are the</w:t>
      </w:r>
      <w:r>
        <w:rPr>
          <w:rFonts w:ascii="Times New Roman" w:eastAsia="Times New Roman" w:hAnsi="Times New Roman" w:cs="Times New Roman"/>
        </w:rPr>
        <w:t xml:space="preserve"> drug-outcome relationships for which the OHDSI datasets are </w:t>
      </w:r>
      <w:r w:rsidR="0067312F">
        <w:rPr>
          <w:rFonts w:ascii="Times New Roman" w:eastAsia="Times New Roman" w:hAnsi="Times New Roman" w:cs="Times New Roman"/>
        </w:rPr>
        <w:t>the most fit for regulatory use?</w:t>
      </w:r>
      <w:r w:rsidR="0011684B">
        <w:rPr>
          <w:rFonts w:ascii="Times New Roman" w:eastAsia="Times New Roman" w:hAnsi="Times New Roman" w:cs="Times New Roman"/>
        </w:rPr>
        <w:t xml:space="preserve">  Is there a significant representation of drug-outcome relationships for drugs that have recently warranted </w:t>
      </w:r>
      <w:r w:rsidR="000033C3">
        <w:rPr>
          <w:rFonts w:ascii="Times New Roman" w:eastAsia="Times New Roman" w:hAnsi="Times New Roman" w:cs="Times New Roman"/>
        </w:rPr>
        <w:t>urgent societal attention?</w:t>
      </w:r>
    </w:p>
    <w:p w14:paraId="39673003" w14:textId="77777777" w:rsidR="0011684B" w:rsidRDefault="0011684B" w:rsidP="0011684B">
      <w:pPr>
        <w:pStyle w:val="ListParagraph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Opioids</w:t>
      </w:r>
    </w:p>
    <w:p w14:paraId="292540BD" w14:textId="71470B0D" w:rsidR="003576AA" w:rsidRPr="006460AE" w:rsidRDefault="000033C3" w:rsidP="0011684B">
      <w:pPr>
        <w:pStyle w:val="ListParagraph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Check CDC.gov for outbreaks: </w:t>
      </w:r>
      <w:hyperlink r:id="rId8" w:history="1">
        <w:r w:rsidRPr="00EB0BFA">
          <w:rPr>
            <w:rStyle w:val="Hyperlink"/>
            <w:rFonts w:ascii="Times New Roman" w:eastAsia="Times New Roman" w:hAnsi="Times New Roman" w:cs="Times New Roman"/>
          </w:rPr>
          <w:t>https://www.cdc.gov/outbreaks/index.html</w:t>
        </w:r>
      </w:hyperlink>
      <w:r>
        <w:rPr>
          <w:rFonts w:ascii="Times New Roman" w:eastAsia="Times New Roman" w:hAnsi="Times New Roman" w:cs="Times New Roman"/>
        </w:rPr>
        <w:t xml:space="preserve"> </w:t>
      </w:r>
    </w:p>
    <w:p w14:paraId="48C43EAC" w14:textId="77777777" w:rsidR="003F1396" w:rsidRDefault="003F1396" w:rsidP="0091491B">
      <w:pPr>
        <w:jc w:val="both"/>
        <w:rPr>
          <w:rFonts w:ascii="Times New Roman" w:eastAsia="Times New Roman" w:hAnsi="Times New Roman" w:cs="Times New Roman"/>
          <w:b/>
        </w:rPr>
      </w:pPr>
    </w:p>
    <w:p w14:paraId="2BA526A0" w14:textId="0498A19B" w:rsidR="003F1396" w:rsidRDefault="003F1396" w:rsidP="0091491B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Research Methods</w:t>
      </w:r>
      <w:r w:rsidR="001C016C">
        <w:rPr>
          <w:rFonts w:ascii="Times New Roman" w:eastAsia="Times New Roman" w:hAnsi="Times New Roman" w:cs="Times New Roman"/>
          <w:b/>
        </w:rPr>
        <w:t>:</w:t>
      </w:r>
    </w:p>
    <w:p w14:paraId="2A367082" w14:textId="4A2A9DAD" w:rsidR="00853EE3" w:rsidRDefault="0071785E" w:rsidP="0071785E">
      <w:pPr>
        <w:pStyle w:val="ListParagraph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For the clinical context:</w:t>
      </w:r>
    </w:p>
    <w:p w14:paraId="21DC7A56" w14:textId="487A5E2F" w:rsidR="0071785E" w:rsidRDefault="0071785E" w:rsidP="0071785E">
      <w:pPr>
        <w:pStyle w:val="ListParagraph"/>
        <w:numPr>
          <w:ilvl w:val="1"/>
          <w:numId w:val="5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Acquire a list of all unique </w:t>
      </w:r>
      <w:r w:rsidR="00F0183B">
        <w:rPr>
          <w:rFonts w:ascii="Times New Roman" w:eastAsia="Times New Roman" w:hAnsi="Times New Roman" w:cs="Times New Roman"/>
        </w:rPr>
        <w:t>condition concepts</w:t>
      </w:r>
    </w:p>
    <w:p w14:paraId="224DFC20" w14:textId="3435A330" w:rsidR="0071785E" w:rsidRDefault="0071785E" w:rsidP="0071785E">
      <w:pPr>
        <w:pStyle w:val="ListParagraph"/>
        <w:numPr>
          <w:ilvl w:val="1"/>
          <w:numId w:val="5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For each unique </w:t>
      </w:r>
      <w:r w:rsidR="00F0183B">
        <w:rPr>
          <w:rFonts w:ascii="Times New Roman" w:eastAsia="Times New Roman" w:hAnsi="Times New Roman" w:cs="Times New Roman"/>
        </w:rPr>
        <w:t>condition concept</w:t>
      </w:r>
      <w:r>
        <w:rPr>
          <w:rFonts w:ascii="Times New Roman" w:eastAsia="Times New Roman" w:hAnsi="Times New Roman" w:cs="Times New Roman"/>
        </w:rPr>
        <w:t>, r</w:t>
      </w:r>
      <w:r w:rsidRPr="00853EE3">
        <w:rPr>
          <w:rFonts w:ascii="Times New Roman" w:eastAsia="Times New Roman" w:hAnsi="Times New Roman" w:cs="Times New Roman"/>
        </w:rPr>
        <w:t>un statistics on:</w:t>
      </w:r>
    </w:p>
    <w:p w14:paraId="313ABBE6" w14:textId="18BF2229" w:rsidR="00ED0993" w:rsidRPr="00ED0993" w:rsidRDefault="00F0183B" w:rsidP="00ED0993">
      <w:pPr>
        <w:pStyle w:val="ListParagraph"/>
        <w:numPr>
          <w:ilvl w:val="2"/>
          <w:numId w:val="5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Number of people (prevalence and incidence?) with the condition concept</w:t>
      </w:r>
    </w:p>
    <w:p w14:paraId="34AEE69D" w14:textId="148ADC4C" w:rsidR="00A04412" w:rsidRDefault="003576AA" w:rsidP="00A04412">
      <w:pPr>
        <w:pStyle w:val="ListParagraph"/>
        <w:numPr>
          <w:ilvl w:val="1"/>
          <w:numId w:val="5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Rank in order the </w:t>
      </w:r>
      <w:r w:rsidR="00F0183B">
        <w:rPr>
          <w:rFonts w:ascii="Times New Roman" w:eastAsia="Times New Roman" w:hAnsi="Times New Roman" w:cs="Times New Roman"/>
        </w:rPr>
        <w:t>condition concepts</w:t>
      </w:r>
      <w:r w:rsidR="00A04412">
        <w:rPr>
          <w:rFonts w:ascii="Times New Roman" w:eastAsia="Times New Roman" w:hAnsi="Times New Roman" w:cs="Times New Roman"/>
        </w:rPr>
        <w:t xml:space="preserve"> with the most </w:t>
      </w:r>
      <w:r w:rsidR="00A04412" w:rsidRPr="00A04412">
        <w:rPr>
          <w:rFonts w:ascii="Times New Roman" w:eastAsia="Times New Roman" w:hAnsi="Times New Roman" w:cs="Times New Roman"/>
        </w:rPr>
        <w:sym w:font="Wingdings" w:char="F0E0"/>
      </w:r>
      <w:r w:rsidR="00A04412">
        <w:rPr>
          <w:rFonts w:ascii="Times New Roman" w:eastAsia="Times New Roman" w:hAnsi="Times New Roman" w:cs="Times New Roman"/>
        </w:rPr>
        <w:t xml:space="preserve"> least OHDSI data </w:t>
      </w:r>
    </w:p>
    <w:p w14:paraId="1731FCD6" w14:textId="32EA2B6A" w:rsidR="00A04412" w:rsidRPr="00A04412" w:rsidRDefault="00A04412" w:rsidP="00A04412">
      <w:pPr>
        <w:pStyle w:val="ListParagraph"/>
        <w:numPr>
          <w:ilvl w:val="1"/>
          <w:numId w:val="5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Take note of gaps in OHDSI datasets for </w:t>
      </w:r>
      <w:r w:rsidR="009952F7">
        <w:rPr>
          <w:rFonts w:ascii="Times New Roman" w:eastAsia="Times New Roman" w:hAnsi="Times New Roman" w:cs="Times New Roman"/>
        </w:rPr>
        <w:t>condition concepts</w:t>
      </w:r>
      <w:r>
        <w:rPr>
          <w:rFonts w:ascii="Times New Roman" w:eastAsia="Times New Roman" w:hAnsi="Times New Roman" w:cs="Times New Roman"/>
        </w:rPr>
        <w:t xml:space="preserve"> with high clinical trial failure rates (i.e. various oncological diseases) and rare diseases with few or no cures.  </w:t>
      </w:r>
      <w:r w:rsidR="00ED2576"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</w:rPr>
        <w:t xml:space="preserve">These are gaps that OHDSI could </w:t>
      </w:r>
      <w:r w:rsidR="00ED2576">
        <w:rPr>
          <w:rFonts w:ascii="Times New Roman" w:eastAsia="Times New Roman" w:hAnsi="Times New Roman" w:cs="Times New Roman"/>
        </w:rPr>
        <w:t>fill by recruiting a potential Data Partner providing the respective data that OHDSI could perform ETL on.)</w:t>
      </w:r>
    </w:p>
    <w:p w14:paraId="652AD1F8" w14:textId="1D4A5CA6" w:rsidR="0071785E" w:rsidRDefault="0071785E" w:rsidP="0071785E">
      <w:pPr>
        <w:pStyle w:val="ListParagraph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For the regulatory context: </w:t>
      </w:r>
    </w:p>
    <w:p w14:paraId="57DC51E6" w14:textId="262EE50E" w:rsidR="003576AA" w:rsidRDefault="003576AA" w:rsidP="003576AA">
      <w:pPr>
        <w:pStyle w:val="ListParagraph"/>
        <w:numPr>
          <w:ilvl w:val="1"/>
          <w:numId w:val="5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Ac</w:t>
      </w:r>
      <w:r w:rsidR="00F0183B">
        <w:rPr>
          <w:rFonts w:ascii="Times New Roman" w:eastAsia="Times New Roman" w:hAnsi="Times New Roman" w:cs="Times New Roman"/>
        </w:rPr>
        <w:t>quire a list of all unique drug concepts</w:t>
      </w:r>
    </w:p>
    <w:p w14:paraId="4AE1A242" w14:textId="1B4AB9D5" w:rsidR="00A04412" w:rsidRDefault="00F0183B" w:rsidP="00A04412">
      <w:pPr>
        <w:pStyle w:val="ListParagraph"/>
        <w:numPr>
          <w:ilvl w:val="1"/>
          <w:numId w:val="5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For each unique drug concept, </w:t>
      </w:r>
      <w:r w:rsidR="003576AA">
        <w:rPr>
          <w:rFonts w:ascii="Times New Roman" w:eastAsia="Times New Roman" w:hAnsi="Times New Roman" w:cs="Times New Roman"/>
        </w:rPr>
        <w:t>r</w:t>
      </w:r>
      <w:r w:rsidR="003576AA" w:rsidRPr="00853EE3">
        <w:rPr>
          <w:rFonts w:ascii="Times New Roman" w:eastAsia="Times New Roman" w:hAnsi="Times New Roman" w:cs="Times New Roman"/>
        </w:rPr>
        <w:t>un statistics on:</w:t>
      </w:r>
    </w:p>
    <w:p w14:paraId="1651461A" w14:textId="6C01C768" w:rsidR="00A04412" w:rsidRDefault="00F0183B" w:rsidP="00A04412">
      <w:pPr>
        <w:pStyle w:val="ListParagraph"/>
        <w:numPr>
          <w:ilvl w:val="2"/>
          <w:numId w:val="5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Number of people </w:t>
      </w:r>
      <w:r>
        <w:rPr>
          <w:rFonts w:ascii="Times New Roman" w:eastAsia="Times New Roman" w:hAnsi="Times New Roman" w:cs="Times New Roman"/>
        </w:rPr>
        <w:t>(prevalence and incidence?)</w:t>
      </w:r>
      <w:r>
        <w:rPr>
          <w:rFonts w:ascii="Times New Roman" w:eastAsia="Times New Roman" w:hAnsi="Times New Roman" w:cs="Times New Roman"/>
        </w:rPr>
        <w:t xml:space="preserve"> with the drug concept</w:t>
      </w:r>
    </w:p>
    <w:p w14:paraId="0E013609" w14:textId="5F82A5F3" w:rsidR="00A04412" w:rsidRDefault="00A04412" w:rsidP="00A04412">
      <w:pPr>
        <w:pStyle w:val="ListParagraph"/>
        <w:numPr>
          <w:ilvl w:val="2"/>
          <w:numId w:val="5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Test case: h1n1 </w:t>
      </w:r>
    </w:p>
    <w:p w14:paraId="30E0262E" w14:textId="089CB08B" w:rsidR="00A04412" w:rsidRDefault="009952F7" w:rsidP="00A04412">
      <w:pPr>
        <w:pStyle w:val="ListParagraph"/>
        <w:numPr>
          <w:ilvl w:val="1"/>
          <w:numId w:val="5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Rank in order the drug concepts</w:t>
      </w:r>
      <w:r w:rsidR="00A04412">
        <w:rPr>
          <w:rFonts w:ascii="Times New Roman" w:eastAsia="Times New Roman" w:hAnsi="Times New Roman" w:cs="Times New Roman"/>
        </w:rPr>
        <w:t xml:space="preserve"> with the most </w:t>
      </w:r>
      <w:r w:rsidR="00A04412" w:rsidRPr="00A04412">
        <w:rPr>
          <w:rFonts w:ascii="Times New Roman" w:eastAsia="Times New Roman" w:hAnsi="Times New Roman" w:cs="Times New Roman"/>
        </w:rPr>
        <w:sym w:font="Wingdings" w:char="F0E0"/>
      </w:r>
      <w:r w:rsidR="00F0183B">
        <w:rPr>
          <w:rFonts w:ascii="Times New Roman" w:eastAsia="Times New Roman" w:hAnsi="Times New Roman" w:cs="Times New Roman"/>
        </w:rPr>
        <w:t xml:space="preserve"> least OHDSI data</w:t>
      </w:r>
    </w:p>
    <w:p w14:paraId="5BCEFD83" w14:textId="24DFE71D" w:rsidR="00ED2576" w:rsidRDefault="00A04412" w:rsidP="00A04412">
      <w:pPr>
        <w:pStyle w:val="ListParagraph"/>
        <w:numPr>
          <w:ilvl w:val="1"/>
          <w:numId w:val="5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Take note of gaps in OHDSI datasets for </w:t>
      </w:r>
      <w:r w:rsidR="009952F7">
        <w:rPr>
          <w:rFonts w:ascii="Times New Roman" w:eastAsia="Times New Roman" w:hAnsi="Times New Roman" w:cs="Times New Roman"/>
        </w:rPr>
        <w:t>drugs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 xml:space="preserve"> that have received critical societal attention.</w:t>
      </w:r>
      <w:r w:rsidR="00ED2576">
        <w:rPr>
          <w:rFonts w:ascii="Times New Roman" w:eastAsia="Times New Roman" w:hAnsi="Times New Roman" w:cs="Times New Roman"/>
        </w:rPr>
        <w:t xml:space="preserve"> (These are gaps that OHDSI could fulfill by active procuring data for ETL conversion.)</w:t>
      </w:r>
    </w:p>
    <w:p w14:paraId="2F164CF5" w14:textId="2EE05FC9" w:rsidR="00A04412" w:rsidRPr="00A04412" w:rsidRDefault="00A04412" w:rsidP="00ED2576">
      <w:pPr>
        <w:pStyle w:val="ListParagraph"/>
        <w:ind w:left="14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77D1929A" w14:textId="6E7C6A2F" w:rsidR="00EB38D9" w:rsidRDefault="00EB38D9" w:rsidP="0091491B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Study Design</w:t>
      </w:r>
      <w:r w:rsidR="001C016C">
        <w:rPr>
          <w:rFonts w:ascii="Times New Roman" w:eastAsia="Times New Roman" w:hAnsi="Times New Roman" w:cs="Times New Roman"/>
          <w:b/>
        </w:rPr>
        <w:t>:</w:t>
      </w:r>
    </w:p>
    <w:p w14:paraId="0AFA3AE2" w14:textId="77777777" w:rsidR="00EB38D9" w:rsidRDefault="00EB38D9" w:rsidP="0091491B">
      <w:pPr>
        <w:jc w:val="both"/>
        <w:rPr>
          <w:rFonts w:ascii="Times New Roman" w:eastAsia="Times New Roman" w:hAnsi="Times New Roman" w:cs="Times New Roman"/>
        </w:rPr>
      </w:pPr>
    </w:p>
    <w:p w14:paraId="32B34A82" w14:textId="0688273F" w:rsidR="004C48E0" w:rsidRDefault="001C016C" w:rsidP="0091491B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References: </w:t>
      </w:r>
    </w:p>
    <w:p w14:paraId="1DD72753" w14:textId="77777777" w:rsidR="00185D79" w:rsidRPr="00A04412" w:rsidRDefault="004C48E0" w:rsidP="00185D79">
      <w:pPr>
        <w:pStyle w:val="EndNoteBibliography"/>
        <w:rPr>
          <w:rFonts w:ascii="Times New Roman" w:hAnsi="Times New Roman" w:cs="Times New Roman"/>
          <w:noProof/>
        </w:rPr>
      </w:pPr>
      <w:r w:rsidRPr="00A04412">
        <w:rPr>
          <w:rFonts w:ascii="Times New Roman" w:hAnsi="Times New Roman" w:cs="Times New Roman"/>
          <w:b/>
        </w:rPr>
        <w:lastRenderedPageBreak/>
        <w:fldChar w:fldCharType="begin"/>
      </w:r>
      <w:r w:rsidRPr="00A04412">
        <w:rPr>
          <w:rFonts w:ascii="Times New Roman" w:hAnsi="Times New Roman" w:cs="Times New Roman"/>
          <w:b/>
        </w:rPr>
        <w:instrText xml:space="preserve"> ADDIN EN.REFLIST </w:instrText>
      </w:r>
      <w:r w:rsidRPr="00A04412">
        <w:rPr>
          <w:rFonts w:ascii="Times New Roman" w:hAnsi="Times New Roman" w:cs="Times New Roman"/>
          <w:b/>
        </w:rPr>
        <w:fldChar w:fldCharType="separate"/>
      </w:r>
      <w:r w:rsidR="00185D79" w:rsidRPr="00A04412">
        <w:rPr>
          <w:rFonts w:ascii="Times New Roman" w:hAnsi="Times New Roman" w:cs="Times New Roman"/>
          <w:noProof/>
        </w:rPr>
        <w:t>1.</w:t>
      </w:r>
      <w:r w:rsidR="00185D79" w:rsidRPr="00A04412">
        <w:rPr>
          <w:rFonts w:ascii="Times New Roman" w:hAnsi="Times New Roman" w:cs="Times New Roman"/>
          <w:noProof/>
        </w:rPr>
        <w:tab/>
        <w:t>Administration USFaD. Use of Real-World Evidence to Support Regulatory Decision-Making for Medical Devices: Guidance for Industry and Food and Drug Administration Staff. In: FDA Center for Devices and Radiological Health CfBEaR, (ed.). U.S. Food and Drug Administration, 2017, p. 1-24.</w:t>
      </w:r>
    </w:p>
    <w:p w14:paraId="104204DB" w14:textId="77777777" w:rsidR="00185D79" w:rsidRPr="00A04412" w:rsidRDefault="00185D79" w:rsidP="00185D79">
      <w:pPr>
        <w:pStyle w:val="EndNoteBibliography"/>
        <w:rPr>
          <w:rFonts w:ascii="Times New Roman" w:hAnsi="Times New Roman" w:cs="Times New Roman"/>
          <w:noProof/>
        </w:rPr>
      </w:pPr>
      <w:r w:rsidRPr="00A04412">
        <w:rPr>
          <w:rFonts w:ascii="Times New Roman" w:hAnsi="Times New Roman" w:cs="Times New Roman"/>
          <w:noProof/>
        </w:rPr>
        <w:t>2.</w:t>
      </w:r>
      <w:r w:rsidRPr="00A04412">
        <w:rPr>
          <w:rFonts w:ascii="Times New Roman" w:hAnsi="Times New Roman" w:cs="Times New Roman"/>
          <w:noProof/>
        </w:rPr>
        <w:tab/>
        <w:t>Administration USFaD. PDUFA Reauthorization Performance Goals and Procedures Fiscal Years 2018 through 2022 In: Administration USFaD, (ed.). 2016.</w:t>
      </w:r>
    </w:p>
    <w:p w14:paraId="6E28F2DF" w14:textId="77777777" w:rsidR="00185D79" w:rsidRPr="00A04412" w:rsidRDefault="00185D79" w:rsidP="00185D79">
      <w:pPr>
        <w:pStyle w:val="EndNoteBibliography"/>
        <w:rPr>
          <w:rFonts w:ascii="Times New Roman" w:hAnsi="Times New Roman" w:cs="Times New Roman"/>
          <w:noProof/>
        </w:rPr>
      </w:pPr>
      <w:r w:rsidRPr="00A04412">
        <w:rPr>
          <w:rFonts w:ascii="Times New Roman" w:hAnsi="Times New Roman" w:cs="Times New Roman"/>
          <w:noProof/>
        </w:rPr>
        <w:t>3.</w:t>
      </w:r>
      <w:r w:rsidRPr="00A04412">
        <w:rPr>
          <w:rFonts w:ascii="Times New Roman" w:hAnsi="Times New Roman" w:cs="Times New Roman"/>
          <w:noProof/>
        </w:rPr>
        <w:tab/>
        <w:t xml:space="preserve">M Berger GD, K Frank, A Hernandez, M McClellan, S Okun, M Overhage, R Platt, M Romine, S Tunis, M Wilson. </w:t>
      </w:r>
      <w:r w:rsidRPr="00A04412">
        <w:rPr>
          <w:rFonts w:ascii="Times New Roman" w:hAnsi="Times New Roman" w:cs="Times New Roman"/>
          <w:i/>
          <w:noProof/>
        </w:rPr>
        <w:t>White Paper: A Framework for Regulatory Use of Real-World Evidence</w:t>
      </w:r>
      <w:r w:rsidRPr="00A04412">
        <w:rPr>
          <w:rFonts w:ascii="Times New Roman" w:hAnsi="Times New Roman" w:cs="Times New Roman"/>
          <w:noProof/>
        </w:rPr>
        <w:t>.  2017. Washington, DC: Duke-Margolis Center for Health Policy.</w:t>
      </w:r>
    </w:p>
    <w:p w14:paraId="1B3EA391" w14:textId="3CED141A" w:rsidR="001C016C" w:rsidRPr="001C016C" w:rsidRDefault="004C48E0" w:rsidP="0091491B">
      <w:pPr>
        <w:jc w:val="both"/>
        <w:rPr>
          <w:rFonts w:ascii="Times New Roman" w:hAnsi="Times New Roman"/>
          <w:b/>
        </w:rPr>
      </w:pPr>
      <w:r w:rsidRPr="00A04412">
        <w:rPr>
          <w:rFonts w:ascii="Times New Roman" w:hAnsi="Times New Roman" w:cs="Times New Roman"/>
          <w:b/>
        </w:rPr>
        <w:fldChar w:fldCharType="end"/>
      </w:r>
    </w:p>
    <w:sectPr w:rsidR="001C016C" w:rsidRPr="001C016C" w:rsidSect="001C016C">
      <w:pgSz w:w="12240" w:h="15840"/>
      <w:pgMar w:top="1440" w:right="1440" w:bottom="1440" w:left="15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97A98"/>
    <w:multiLevelType w:val="hybridMultilevel"/>
    <w:tmpl w:val="C748C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33399C"/>
    <w:multiLevelType w:val="hybridMultilevel"/>
    <w:tmpl w:val="92821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FA67C4"/>
    <w:multiLevelType w:val="hybridMultilevel"/>
    <w:tmpl w:val="4686EC44"/>
    <w:lvl w:ilvl="0" w:tplc="CBD0A8FC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74C57EB1"/>
    <w:multiLevelType w:val="hybridMultilevel"/>
    <w:tmpl w:val="4ED24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120CCE"/>
    <w:multiLevelType w:val="hybridMultilevel"/>
    <w:tmpl w:val="E81CF930"/>
    <w:lvl w:ilvl="0" w:tplc="E50A56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Sage Vancouver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ppex0fpsb0fse7easdvxt5t3wt2asw0d5tst&quot;&gt;FDA_RWE&lt;record-ids&gt;&lt;item&gt;104&lt;/item&gt;&lt;item&gt;110&lt;/item&gt;&lt;item&gt;118&lt;/item&gt;&lt;/record-ids&gt;&lt;/item&gt;&lt;/Libraries&gt;"/>
  </w:docVars>
  <w:rsids>
    <w:rsidRoot w:val="00E84198"/>
    <w:rsid w:val="000033C3"/>
    <w:rsid w:val="000643BF"/>
    <w:rsid w:val="00072600"/>
    <w:rsid w:val="00114EAE"/>
    <w:rsid w:val="0011684B"/>
    <w:rsid w:val="00116AE2"/>
    <w:rsid w:val="00185D79"/>
    <w:rsid w:val="00192892"/>
    <w:rsid w:val="001C016C"/>
    <w:rsid w:val="00211BCF"/>
    <w:rsid w:val="00282026"/>
    <w:rsid w:val="002E75F6"/>
    <w:rsid w:val="002F00B4"/>
    <w:rsid w:val="00323393"/>
    <w:rsid w:val="003576AA"/>
    <w:rsid w:val="003F1396"/>
    <w:rsid w:val="004C134D"/>
    <w:rsid w:val="004C48E0"/>
    <w:rsid w:val="004D6CDA"/>
    <w:rsid w:val="005368E0"/>
    <w:rsid w:val="006460AE"/>
    <w:rsid w:val="00652015"/>
    <w:rsid w:val="006615B0"/>
    <w:rsid w:val="0067312F"/>
    <w:rsid w:val="0071785E"/>
    <w:rsid w:val="007F210E"/>
    <w:rsid w:val="007F2A39"/>
    <w:rsid w:val="00853EE3"/>
    <w:rsid w:val="0091491B"/>
    <w:rsid w:val="00923CE7"/>
    <w:rsid w:val="00926094"/>
    <w:rsid w:val="00957076"/>
    <w:rsid w:val="009609CF"/>
    <w:rsid w:val="009952F7"/>
    <w:rsid w:val="00A04412"/>
    <w:rsid w:val="00A336A8"/>
    <w:rsid w:val="00AB5270"/>
    <w:rsid w:val="00BE223C"/>
    <w:rsid w:val="00CF2C58"/>
    <w:rsid w:val="00DF6E7D"/>
    <w:rsid w:val="00E10A6B"/>
    <w:rsid w:val="00E84198"/>
    <w:rsid w:val="00EB38D9"/>
    <w:rsid w:val="00ED0993"/>
    <w:rsid w:val="00ED2576"/>
    <w:rsid w:val="00F0183B"/>
    <w:rsid w:val="00F0760E"/>
    <w:rsid w:val="00F3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99398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60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6CD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210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10E"/>
    <w:rPr>
      <w:rFonts w:ascii="Lucida Grande" w:hAnsi="Lucida Grande" w:cs="Lucida Grande"/>
      <w:sz w:val="18"/>
      <w:szCs w:val="18"/>
    </w:rPr>
  </w:style>
  <w:style w:type="paragraph" w:customStyle="1" w:styleId="EndNoteBibliographyTitle">
    <w:name w:val="EndNote Bibliography Title"/>
    <w:basedOn w:val="Normal"/>
    <w:rsid w:val="004C48E0"/>
    <w:pPr>
      <w:jc w:val="center"/>
    </w:pPr>
    <w:rPr>
      <w:rFonts w:ascii="Cambria" w:hAnsi="Cambria"/>
    </w:rPr>
  </w:style>
  <w:style w:type="paragraph" w:customStyle="1" w:styleId="EndNoteBibliography">
    <w:name w:val="EndNote Bibliography"/>
    <w:basedOn w:val="Normal"/>
    <w:rsid w:val="004C48E0"/>
    <w:pPr>
      <w:jc w:val="both"/>
    </w:pPr>
    <w:rPr>
      <w:rFonts w:ascii="Cambria" w:hAnsi="Cambri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60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6CD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210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10E"/>
    <w:rPr>
      <w:rFonts w:ascii="Lucida Grande" w:hAnsi="Lucida Grande" w:cs="Lucida Grande"/>
      <w:sz w:val="18"/>
      <w:szCs w:val="18"/>
    </w:rPr>
  </w:style>
  <w:style w:type="paragraph" w:customStyle="1" w:styleId="EndNoteBibliographyTitle">
    <w:name w:val="EndNote Bibliography Title"/>
    <w:basedOn w:val="Normal"/>
    <w:rsid w:val="004C48E0"/>
    <w:pPr>
      <w:jc w:val="center"/>
    </w:pPr>
    <w:rPr>
      <w:rFonts w:ascii="Cambria" w:hAnsi="Cambria"/>
    </w:rPr>
  </w:style>
  <w:style w:type="paragraph" w:customStyle="1" w:styleId="EndNoteBibliography">
    <w:name w:val="EndNote Bibliography"/>
    <w:basedOn w:val="Normal"/>
    <w:rsid w:val="004C48E0"/>
    <w:pPr>
      <w:jc w:val="both"/>
    </w:pPr>
    <w:rPr>
      <w:rFonts w:ascii="Cambria" w:hAnsi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lilipeng@gmail.com" TargetMode="External"/><Relationship Id="rId7" Type="http://schemas.openxmlformats.org/officeDocument/2006/relationships/image" Target="media/image1.png"/><Relationship Id="rId8" Type="http://schemas.openxmlformats.org/officeDocument/2006/relationships/hyperlink" Target="https://www.cdc.gov/outbreaks/index.html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1103</Words>
  <Characters>6290</Characters>
  <Application>Microsoft Macintosh Word</Application>
  <DocSecurity>0</DocSecurity>
  <Lines>52</Lines>
  <Paragraphs>14</Paragraphs>
  <ScaleCrop>false</ScaleCrop>
  <Company/>
  <LinksUpToDate>false</LinksUpToDate>
  <CharactersWithSpaces>7379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</dc:creator>
  <cp:keywords/>
  <dc:description/>
  <cp:lastModifiedBy>Lili</cp:lastModifiedBy>
  <cp:revision>35</cp:revision>
  <dcterms:created xsi:type="dcterms:W3CDTF">2018-01-16T03:02:00Z</dcterms:created>
  <dcterms:modified xsi:type="dcterms:W3CDTF">2018-01-18T22:53:00Z</dcterms:modified>
</cp:coreProperties>
</file>